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4D0" w:rsidRPr="00FC24D0" w:rsidRDefault="00FC24D0" w:rsidP="00FC24D0">
      <w:pPr>
        <w:shd w:val="clear" w:color="auto" w:fill="F4EFE9"/>
        <w:spacing w:after="0" w:line="336" w:lineRule="auto"/>
        <w:outlineLvl w:val="2"/>
        <w:rPr>
          <w:rFonts w:ascii="Verdana" w:eastAsia="Times New Roman" w:hAnsi="Verdana" w:cs="Arial"/>
          <w:b/>
          <w:bCs/>
          <w:color w:val="666666"/>
          <w:sz w:val="18"/>
          <w:szCs w:val="18"/>
          <w:lang w:eastAsia="ru-RU"/>
        </w:rPr>
      </w:pPr>
      <w:r w:rsidRPr="00FC24D0">
        <w:rPr>
          <w:rFonts w:ascii="Verdana" w:eastAsia="Times New Roman" w:hAnsi="Verdana" w:cs="Arial"/>
          <w:b/>
          <w:bCs/>
          <w:color w:val="666666"/>
          <w:sz w:val="18"/>
          <w:szCs w:val="18"/>
          <w:lang w:eastAsia="ru-RU"/>
        </w:rPr>
        <w:t>Тематическое планирование</w:t>
      </w:r>
    </w:p>
    <w:tbl>
      <w:tblPr>
        <w:tblW w:w="0" w:type="auto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923"/>
        <w:gridCol w:w="4740"/>
        <w:gridCol w:w="2842"/>
      </w:tblGrid>
      <w:tr w:rsidR="00FC24D0" w:rsidRPr="00FC24D0" w:rsidTr="00FC24D0">
        <w:trPr>
          <w:tblCellSpacing w:w="0" w:type="dxa"/>
        </w:trPr>
        <w:tc>
          <w:tcPr>
            <w:tcW w:w="0" w:type="auto"/>
            <w:vAlign w:val="center"/>
            <w:hideMark/>
          </w:tcPr>
          <w:p w:rsidR="00FC24D0" w:rsidRPr="00FC24D0" w:rsidRDefault="00FC24D0" w:rsidP="00FC24D0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bCs/>
                <w:color w:val="F37626"/>
                <w:sz w:val="20"/>
                <w:szCs w:val="20"/>
                <w:lang w:eastAsia="ru-RU"/>
              </w:rPr>
            </w:pPr>
            <w:r w:rsidRPr="00FC24D0">
              <w:rPr>
                <w:rFonts w:ascii="Arial" w:eastAsia="Times New Roman" w:hAnsi="Arial" w:cs="Arial"/>
                <w:b/>
                <w:bCs/>
                <w:color w:val="F37626"/>
                <w:sz w:val="20"/>
                <w:szCs w:val="20"/>
                <w:lang w:eastAsia="ru-RU"/>
              </w:rPr>
              <w:t xml:space="preserve">Название темы </w:t>
            </w:r>
          </w:p>
        </w:tc>
        <w:tc>
          <w:tcPr>
            <w:tcW w:w="0" w:type="auto"/>
            <w:vAlign w:val="center"/>
            <w:hideMark/>
          </w:tcPr>
          <w:p w:rsidR="00FC24D0" w:rsidRPr="00FC24D0" w:rsidRDefault="00FC24D0" w:rsidP="00FC24D0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bCs/>
                <w:color w:val="F37626"/>
                <w:sz w:val="20"/>
                <w:szCs w:val="20"/>
                <w:lang w:eastAsia="ru-RU"/>
              </w:rPr>
            </w:pPr>
            <w:r w:rsidRPr="00FC24D0">
              <w:rPr>
                <w:rFonts w:ascii="Arial" w:eastAsia="Times New Roman" w:hAnsi="Arial" w:cs="Arial"/>
                <w:b/>
                <w:bCs/>
                <w:color w:val="F37626"/>
                <w:sz w:val="20"/>
                <w:szCs w:val="20"/>
                <w:lang w:eastAsia="ru-RU"/>
              </w:rPr>
              <w:t xml:space="preserve">Задачи </w:t>
            </w:r>
          </w:p>
        </w:tc>
        <w:tc>
          <w:tcPr>
            <w:tcW w:w="0" w:type="auto"/>
            <w:vAlign w:val="center"/>
            <w:hideMark/>
          </w:tcPr>
          <w:p w:rsidR="00FC24D0" w:rsidRPr="00FC24D0" w:rsidRDefault="00FC24D0" w:rsidP="00FC24D0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bCs/>
                <w:color w:val="F37626"/>
                <w:sz w:val="20"/>
                <w:szCs w:val="20"/>
                <w:lang w:eastAsia="ru-RU"/>
              </w:rPr>
            </w:pPr>
            <w:r w:rsidRPr="00FC24D0">
              <w:rPr>
                <w:rFonts w:ascii="Arial" w:eastAsia="Times New Roman" w:hAnsi="Arial" w:cs="Arial"/>
                <w:b/>
                <w:bCs/>
                <w:color w:val="F37626"/>
                <w:sz w:val="20"/>
                <w:szCs w:val="20"/>
                <w:lang w:eastAsia="ru-RU"/>
              </w:rPr>
              <w:t xml:space="preserve">Основные понятия </w:t>
            </w:r>
          </w:p>
        </w:tc>
      </w:tr>
      <w:tr w:rsidR="00FC24D0" w:rsidRPr="00FC24D0" w:rsidTr="00FC24D0">
        <w:trPr>
          <w:tblCellSpacing w:w="0" w:type="dxa"/>
        </w:trPr>
        <w:tc>
          <w:tcPr>
            <w:tcW w:w="0" w:type="auto"/>
            <w:vAlign w:val="center"/>
            <w:hideMark/>
          </w:tcPr>
          <w:p w:rsidR="00FC24D0" w:rsidRPr="00FC24D0" w:rsidRDefault="00FC24D0" w:rsidP="00FC24D0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FC24D0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 xml:space="preserve">Здоровье — это </w:t>
            </w:r>
            <w:proofErr w:type="gramStart"/>
            <w:r w:rsidRPr="00FC24D0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здорово</w:t>
            </w:r>
            <w:proofErr w:type="gramEnd"/>
            <w:r w:rsidRPr="00FC24D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FC24D0" w:rsidRPr="00FC24D0" w:rsidRDefault="00FC24D0" w:rsidP="00FC24D0">
            <w:pPr>
              <w:numPr>
                <w:ilvl w:val="0"/>
                <w:numId w:val="1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FC24D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развивать представления о ценности здоровья и роли правильного питания в его сохранении </w:t>
            </w:r>
          </w:p>
          <w:p w:rsidR="00FC24D0" w:rsidRPr="00FC24D0" w:rsidRDefault="00FC24D0" w:rsidP="00FC24D0">
            <w:pPr>
              <w:numPr>
                <w:ilvl w:val="0"/>
                <w:numId w:val="1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FC24D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развивать представление об ответственности человека за свое здоровье </w:t>
            </w:r>
          </w:p>
          <w:p w:rsidR="00FC24D0" w:rsidRPr="00FC24D0" w:rsidRDefault="00FC24D0" w:rsidP="00FC24D0">
            <w:pPr>
              <w:numPr>
                <w:ilvl w:val="0"/>
                <w:numId w:val="1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FC24D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формировать умение оценивать свой образ жизни, его соответствие понятию «здоровый» </w:t>
            </w:r>
          </w:p>
        </w:tc>
        <w:tc>
          <w:tcPr>
            <w:tcW w:w="0" w:type="auto"/>
            <w:vAlign w:val="center"/>
            <w:hideMark/>
          </w:tcPr>
          <w:p w:rsidR="00FC24D0" w:rsidRPr="00FC24D0" w:rsidRDefault="00FC24D0" w:rsidP="00FC24D0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FC24D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Здоровье, питание, образ жизни </w:t>
            </w:r>
          </w:p>
        </w:tc>
      </w:tr>
      <w:tr w:rsidR="00FC24D0" w:rsidRPr="00FC24D0" w:rsidTr="00FC24D0">
        <w:trPr>
          <w:tblCellSpacing w:w="0" w:type="dxa"/>
        </w:trPr>
        <w:tc>
          <w:tcPr>
            <w:tcW w:w="0" w:type="auto"/>
            <w:vAlign w:val="center"/>
            <w:hideMark/>
          </w:tcPr>
          <w:p w:rsidR="00FC24D0" w:rsidRPr="00FC24D0" w:rsidRDefault="00FC24D0" w:rsidP="00FC24D0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FC24D0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Продукты разные нужны, блюда разные важны</w:t>
            </w:r>
            <w:r w:rsidRPr="00FC24D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FC24D0" w:rsidRPr="00FC24D0" w:rsidRDefault="00FC24D0" w:rsidP="00FC24D0">
            <w:pPr>
              <w:numPr>
                <w:ilvl w:val="0"/>
                <w:numId w:val="2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FC24D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развивать представление об основных питательных веществах и их роли для организма </w:t>
            </w:r>
          </w:p>
          <w:p w:rsidR="00FC24D0" w:rsidRPr="00FC24D0" w:rsidRDefault="00FC24D0" w:rsidP="00FC24D0">
            <w:pPr>
              <w:numPr>
                <w:ilvl w:val="0"/>
                <w:numId w:val="2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FC24D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формировать умение оценивать свой рацион питания </w:t>
            </w:r>
          </w:p>
        </w:tc>
        <w:tc>
          <w:tcPr>
            <w:tcW w:w="0" w:type="auto"/>
            <w:vAlign w:val="center"/>
            <w:hideMark/>
          </w:tcPr>
          <w:p w:rsidR="00FC24D0" w:rsidRPr="00FC24D0" w:rsidRDefault="00FC24D0" w:rsidP="00FC24D0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FC24D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Белки, жиры, углеводы, витамины, минеральные вещества, рацион </w:t>
            </w:r>
          </w:p>
        </w:tc>
      </w:tr>
      <w:tr w:rsidR="00FC24D0" w:rsidRPr="00FC24D0" w:rsidTr="00FC24D0">
        <w:trPr>
          <w:tblCellSpacing w:w="0" w:type="dxa"/>
        </w:trPr>
        <w:tc>
          <w:tcPr>
            <w:tcW w:w="0" w:type="auto"/>
            <w:vAlign w:val="center"/>
            <w:hideMark/>
          </w:tcPr>
          <w:p w:rsidR="00FC24D0" w:rsidRPr="00FC24D0" w:rsidRDefault="00FC24D0" w:rsidP="00FC24D0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FC24D0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Режим питания</w:t>
            </w:r>
            <w:r w:rsidRPr="00FC24D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FC24D0" w:rsidRPr="00FC24D0" w:rsidRDefault="00FC24D0" w:rsidP="00FC24D0">
            <w:pPr>
              <w:numPr>
                <w:ilvl w:val="0"/>
                <w:numId w:val="3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FC24D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развивать представление о роли регулярного питания для сохранения здоровья </w:t>
            </w:r>
          </w:p>
          <w:p w:rsidR="00FC24D0" w:rsidRPr="00FC24D0" w:rsidRDefault="00FC24D0" w:rsidP="00FC24D0">
            <w:pPr>
              <w:numPr>
                <w:ilvl w:val="0"/>
                <w:numId w:val="3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FC24D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формировать представление о разных типах режима питания </w:t>
            </w:r>
          </w:p>
          <w:p w:rsidR="00FC24D0" w:rsidRPr="00FC24D0" w:rsidRDefault="00FC24D0" w:rsidP="00FC24D0">
            <w:pPr>
              <w:numPr>
                <w:ilvl w:val="0"/>
                <w:numId w:val="3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FC24D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формировать умение планировать свой день с учетом необходимости регулярно питаться </w:t>
            </w:r>
          </w:p>
        </w:tc>
        <w:tc>
          <w:tcPr>
            <w:tcW w:w="0" w:type="auto"/>
            <w:vAlign w:val="center"/>
            <w:hideMark/>
          </w:tcPr>
          <w:p w:rsidR="00FC24D0" w:rsidRPr="00FC24D0" w:rsidRDefault="00FC24D0" w:rsidP="00FC24D0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FC24D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Режим питания, режим дня, образ жизни </w:t>
            </w:r>
          </w:p>
        </w:tc>
      </w:tr>
      <w:tr w:rsidR="00FC24D0" w:rsidRPr="00FC24D0" w:rsidTr="00FC24D0">
        <w:trPr>
          <w:tblCellSpacing w:w="0" w:type="dxa"/>
        </w:trPr>
        <w:tc>
          <w:tcPr>
            <w:tcW w:w="0" w:type="auto"/>
            <w:vAlign w:val="center"/>
            <w:hideMark/>
          </w:tcPr>
          <w:p w:rsidR="00FC24D0" w:rsidRPr="00FC24D0" w:rsidRDefault="00FC24D0" w:rsidP="00FC24D0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FC24D0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Энергия пищи</w:t>
            </w:r>
            <w:r w:rsidRPr="00FC24D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FC24D0" w:rsidRPr="00FC24D0" w:rsidRDefault="00FC24D0" w:rsidP="00FC24D0">
            <w:pPr>
              <w:numPr>
                <w:ilvl w:val="0"/>
                <w:numId w:val="4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FC24D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развивать представление об адекватности питания, его соответствии образу жизни, возрасту </w:t>
            </w:r>
          </w:p>
          <w:p w:rsidR="00FC24D0" w:rsidRPr="00FC24D0" w:rsidRDefault="00FC24D0" w:rsidP="00FC24D0">
            <w:pPr>
              <w:numPr>
                <w:ilvl w:val="0"/>
                <w:numId w:val="4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FC24D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развивать представление о влиянии питания на внешность человека </w:t>
            </w:r>
          </w:p>
          <w:p w:rsidR="00FC24D0" w:rsidRPr="00FC24D0" w:rsidRDefault="00FC24D0" w:rsidP="00FC24D0">
            <w:pPr>
              <w:numPr>
                <w:ilvl w:val="0"/>
                <w:numId w:val="4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FC24D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формировать представление о пище как источнике энергии, различной энергетической ценности продуктов питания </w:t>
            </w:r>
          </w:p>
        </w:tc>
        <w:tc>
          <w:tcPr>
            <w:tcW w:w="0" w:type="auto"/>
            <w:vAlign w:val="center"/>
            <w:hideMark/>
          </w:tcPr>
          <w:p w:rsidR="00FC24D0" w:rsidRPr="00FC24D0" w:rsidRDefault="00FC24D0" w:rsidP="00FC24D0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FC24D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Калории, калорийность, высококалорийные и низкокалорийные продукты </w:t>
            </w:r>
          </w:p>
        </w:tc>
      </w:tr>
      <w:tr w:rsidR="00FC24D0" w:rsidRPr="00FC24D0" w:rsidTr="00FC24D0">
        <w:trPr>
          <w:tblCellSpacing w:w="0" w:type="dxa"/>
        </w:trPr>
        <w:tc>
          <w:tcPr>
            <w:tcW w:w="0" w:type="auto"/>
            <w:vAlign w:val="center"/>
            <w:hideMark/>
          </w:tcPr>
          <w:p w:rsidR="00FC24D0" w:rsidRPr="00FC24D0" w:rsidRDefault="00FC24D0" w:rsidP="00FC24D0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FC24D0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Где и как мы едим</w:t>
            </w:r>
            <w:r w:rsidRPr="00FC24D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FC24D0" w:rsidRPr="00FC24D0" w:rsidRDefault="00FC24D0" w:rsidP="00FC24D0">
            <w:pPr>
              <w:numPr>
                <w:ilvl w:val="0"/>
                <w:numId w:val="5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FC24D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развивать представление о правилах гигиены питания, важности полноценного питания и опасности </w:t>
            </w:r>
            <w:r w:rsidRPr="00FC24D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lastRenderedPageBreak/>
              <w:t xml:space="preserve">питания «всухомятку» </w:t>
            </w:r>
          </w:p>
          <w:p w:rsidR="00FC24D0" w:rsidRPr="00FC24D0" w:rsidRDefault="00FC24D0" w:rsidP="00FC24D0">
            <w:pPr>
              <w:numPr>
                <w:ilvl w:val="0"/>
                <w:numId w:val="5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FC24D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формировать представление о системе общественного питания, правилах, которые необходимо соблюдать во время посещения столовой, кафе и т.д. </w:t>
            </w:r>
          </w:p>
        </w:tc>
        <w:tc>
          <w:tcPr>
            <w:tcW w:w="0" w:type="auto"/>
            <w:vAlign w:val="center"/>
            <w:hideMark/>
          </w:tcPr>
          <w:p w:rsidR="00FC24D0" w:rsidRPr="00FC24D0" w:rsidRDefault="00FC24D0" w:rsidP="00FC24D0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FC24D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lastRenderedPageBreak/>
              <w:t xml:space="preserve">Общественное питание, правила гигиены, режим питания </w:t>
            </w:r>
          </w:p>
        </w:tc>
      </w:tr>
      <w:tr w:rsidR="00FC24D0" w:rsidRPr="00FC24D0" w:rsidTr="00FC24D0">
        <w:trPr>
          <w:tblCellSpacing w:w="0" w:type="dxa"/>
        </w:trPr>
        <w:tc>
          <w:tcPr>
            <w:tcW w:w="0" w:type="auto"/>
            <w:vAlign w:val="center"/>
            <w:hideMark/>
          </w:tcPr>
          <w:p w:rsidR="00FC24D0" w:rsidRPr="00FC24D0" w:rsidRDefault="00FC24D0" w:rsidP="00FC24D0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FC24D0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lastRenderedPageBreak/>
              <w:t>Ты — покупатель</w:t>
            </w:r>
            <w:r w:rsidRPr="00FC24D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FC24D0" w:rsidRPr="00FC24D0" w:rsidRDefault="00FC24D0" w:rsidP="00FC24D0">
            <w:pPr>
              <w:numPr>
                <w:ilvl w:val="0"/>
                <w:numId w:val="6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FC24D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формировать представление о правах и обязанностях покупателя, поведении в сложных ситуациях, которые могут возникать в процессе совершения покупки </w:t>
            </w:r>
          </w:p>
          <w:p w:rsidR="00FC24D0" w:rsidRPr="00FC24D0" w:rsidRDefault="00FC24D0" w:rsidP="00FC24D0">
            <w:pPr>
              <w:numPr>
                <w:ilvl w:val="0"/>
                <w:numId w:val="6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FC24D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формировать умение использовать информацию, приведенную на упаковке товара </w:t>
            </w:r>
          </w:p>
        </w:tc>
        <w:tc>
          <w:tcPr>
            <w:tcW w:w="0" w:type="auto"/>
            <w:vAlign w:val="center"/>
            <w:hideMark/>
          </w:tcPr>
          <w:p w:rsidR="00FC24D0" w:rsidRPr="00FC24D0" w:rsidRDefault="00FC24D0" w:rsidP="00FC24D0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FC24D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Покупатель, потребитель, торговля, права покупателя </w:t>
            </w:r>
          </w:p>
        </w:tc>
      </w:tr>
      <w:tr w:rsidR="00FC24D0" w:rsidRPr="00FC24D0" w:rsidTr="00FC24D0">
        <w:trPr>
          <w:tblCellSpacing w:w="0" w:type="dxa"/>
        </w:trPr>
        <w:tc>
          <w:tcPr>
            <w:tcW w:w="0" w:type="auto"/>
            <w:vAlign w:val="center"/>
            <w:hideMark/>
          </w:tcPr>
          <w:p w:rsidR="00FC24D0" w:rsidRPr="00FC24D0" w:rsidRDefault="00FC24D0" w:rsidP="00FC24D0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FC24D0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Ты готовишь себе и друзьям</w:t>
            </w:r>
            <w:r w:rsidRPr="00FC24D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FC24D0" w:rsidRPr="00FC24D0" w:rsidRDefault="00FC24D0" w:rsidP="00FC24D0">
            <w:pPr>
              <w:numPr>
                <w:ilvl w:val="0"/>
                <w:numId w:val="7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FC24D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развивать представления о правилах безопасного поведения на кухне, при использовании бытовых приборов </w:t>
            </w:r>
          </w:p>
          <w:p w:rsidR="00FC24D0" w:rsidRPr="00FC24D0" w:rsidRDefault="00FC24D0" w:rsidP="00FC24D0">
            <w:pPr>
              <w:numPr>
                <w:ilvl w:val="0"/>
                <w:numId w:val="7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FC24D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развивать представление об этикете и правилах сервировки стола </w:t>
            </w:r>
          </w:p>
          <w:p w:rsidR="00FC24D0" w:rsidRPr="00FC24D0" w:rsidRDefault="00FC24D0" w:rsidP="00FC24D0">
            <w:pPr>
              <w:numPr>
                <w:ilvl w:val="0"/>
                <w:numId w:val="7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FC24D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развивать интерес к процессу приготовления пищи </w:t>
            </w:r>
          </w:p>
          <w:p w:rsidR="00FC24D0" w:rsidRPr="00FC24D0" w:rsidRDefault="00FC24D0" w:rsidP="00FC24D0">
            <w:pPr>
              <w:numPr>
                <w:ilvl w:val="0"/>
                <w:numId w:val="7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FC24D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формировать практические навыки приготовления пищи </w:t>
            </w:r>
          </w:p>
        </w:tc>
        <w:tc>
          <w:tcPr>
            <w:tcW w:w="0" w:type="auto"/>
            <w:vAlign w:val="center"/>
            <w:hideMark/>
          </w:tcPr>
          <w:p w:rsidR="00FC24D0" w:rsidRPr="00FC24D0" w:rsidRDefault="00FC24D0" w:rsidP="00FC24D0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FC24D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Бытовая техника, кулинария, сервировка, этикет </w:t>
            </w:r>
          </w:p>
        </w:tc>
      </w:tr>
      <w:tr w:rsidR="00FC24D0" w:rsidRPr="00FC24D0" w:rsidTr="00FC24D0">
        <w:trPr>
          <w:tblCellSpacing w:w="0" w:type="dxa"/>
        </w:trPr>
        <w:tc>
          <w:tcPr>
            <w:tcW w:w="0" w:type="auto"/>
            <w:vAlign w:val="center"/>
            <w:hideMark/>
          </w:tcPr>
          <w:p w:rsidR="00FC24D0" w:rsidRPr="00FC24D0" w:rsidRDefault="00FC24D0" w:rsidP="00FC24D0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FC24D0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Кухни разных народов</w:t>
            </w:r>
            <w:r w:rsidRPr="00FC24D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FC24D0" w:rsidRPr="00FC24D0" w:rsidRDefault="00FC24D0" w:rsidP="00FC24D0">
            <w:pPr>
              <w:numPr>
                <w:ilvl w:val="0"/>
                <w:numId w:val="8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FC24D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формировать представление о факторах, которые влияют на особенности национальных кухонь (климат, географическое положение и т.д.) </w:t>
            </w:r>
          </w:p>
          <w:p w:rsidR="00FC24D0" w:rsidRPr="00FC24D0" w:rsidRDefault="00FC24D0" w:rsidP="00FC24D0">
            <w:pPr>
              <w:numPr>
                <w:ilvl w:val="0"/>
                <w:numId w:val="8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FC24D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формировать представление о роли национальных кухонь в обеспечении полноценным питанием у жителей разных стран </w:t>
            </w:r>
          </w:p>
          <w:p w:rsidR="00FC24D0" w:rsidRPr="00FC24D0" w:rsidRDefault="00FC24D0" w:rsidP="00FC24D0">
            <w:pPr>
              <w:numPr>
                <w:ilvl w:val="0"/>
                <w:numId w:val="8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FC24D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развивать чувство уважения и интереса к истории и культуре других народов </w:t>
            </w:r>
          </w:p>
        </w:tc>
        <w:tc>
          <w:tcPr>
            <w:tcW w:w="0" w:type="auto"/>
            <w:vAlign w:val="center"/>
            <w:hideMark/>
          </w:tcPr>
          <w:p w:rsidR="00FC24D0" w:rsidRPr="00FC24D0" w:rsidRDefault="00FC24D0" w:rsidP="00FC24D0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FC24D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Кулинария, кулинарные традиции и обычаи, климат, географическое положение, культура </w:t>
            </w:r>
          </w:p>
        </w:tc>
      </w:tr>
      <w:tr w:rsidR="00FC24D0" w:rsidRPr="00FC24D0" w:rsidTr="00FC24D0">
        <w:trPr>
          <w:tblCellSpacing w:w="0" w:type="dxa"/>
        </w:trPr>
        <w:tc>
          <w:tcPr>
            <w:tcW w:w="0" w:type="auto"/>
            <w:vAlign w:val="center"/>
            <w:hideMark/>
          </w:tcPr>
          <w:p w:rsidR="00FC24D0" w:rsidRPr="00FC24D0" w:rsidRDefault="00FC24D0" w:rsidP="00FC24D0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FC24D0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Кулинарная история</w:t>
            </w:r>
            <w:r w:rsidRPr="00FC24D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FC24D0" w:rsidRPr="00FC24D0" w:rsidRDefault="00FC24D0" w:rsidP="00FC24D0">
            <w:pPr>
              <w:numPr>
                <w:ilvl w:val="0"/>
                <w:numId w:val="9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FC24D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формировать представление о кулинарии как части культуры человечества </w:t>
            </w:r>
          </w:p>
          <w:p w:rsidR="00FC24D0" w:rsidRPr="00FC24D0" w:rsidRDefault="00FC24D0" w:rsidP="00FC24D0">
            <w:pPr>
              <w:numPr>
                <w:ilvl w:val="0"/>
                <w:numId w:val="9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FC24D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lastRenderedPageBreak/>
              <w:t xml:space="preserve">расширять представление о традициях и культуре питания в различные исторические эпохи </w:t>
            </w:r>
          </w:p>
        </w:tc>
        <w:tc>
          <w:tcPr>
            <w:tcW w:w="0" w:type="auto"/>
            <w:vAlign w:val="center"/>
            <w:hideMark/>
          </w:tcPr>
          <w:p w:rsidR="00FC24D0" w:rsidRPr="00FC24D0" w:rsidRDefault="00FC24D0" w:rsidP="00FC24D0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FC24D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lastRenderedPageBreak/>
              <w:t xml:space="preserve">История, эпоха, культура, кулинария </w:t>
            </w:r>
          </w:p>
        </w:tc>
      </w:tr>
      <w:tr w:rsidR="00FC24D0" w:rsidRPr="00FC24D0" w:rsidTr="00FC24D0">
        <w:trPr>
          <w:tblCellSpacing w:w="0" w:type="dxa"/>
        </w:trPr>
        <w:tc>
          <w:tcPr>
            <w:tcW w:w="0" w:type="auto"/>
            <w:vAlign w:val="center"/>
            <w:hideMark/>
          </w:tcPr>
          <w:p w:rsidR="00FC24D0" w:rsidRPr="00FC24D0" w:rsidRDefault="00FC24D0" w:rsidP="00FC24D0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FC24D0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lastRenderedPageBreak/>
              <w:t>Как питались на Руси и в России</w:t>
            </w:r>
            <w:r w:rsidRPr="00FC24D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FC24D0" w:rsidRPr="00FC24D0" w:rsidRDefault="00FC24D0" w:rsidP="00FC24D0">
            <w:pPr>
              <w:numPr>
                <w:ilvl w:val="0"/>
                <w:numId w:val="10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FC24D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развивать представления об истории кулинарии и истории своей страны, традициях и обычаях питания своего народа </w:t>
            </w:r>
          </w:p>
          <w:p w:rsidR="00FC24D0" w:rsidRPr="00FC24D0" w:rsidRDefault="00FC24D0" w:rsidP="00FC24D0">
            <w:pPr>
              <w:numPr>
                <w:ilvl w:val="0"/>
                <w:numId w:val="10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FC24D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развивать чувство гордости и уважения к истории своей страны </w:t>
            </w:r>
          </w:p>
        </w:tc>
        <w:tc>
          <w:tcPr>
            <w:tcW w:w="0" w:type="auto"/>
            <w:vAlign w:val="center"/>
            <w:hideMark/>
          </w:tcPr>
          <w:p w:rsidR="00FC24D0" w:rsidRPr="00FC24D0" w:rsidRDefault="00FC24D0" w:rsidP="00FC24D0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FC24D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История, кулинария, традиции, обычаи, культура </w:t>
            </w:r>
          </w:p>
        </w:tc>
      </w:tr>
      <w:tr w:rsidR="00FC24D0" w:rsidRPr="00FC24D0" w:rsidTr="00FC24D0">
        <w:trPr>
          <w:tblCellSpacing w:w="0" w:type="dxa"/>
        </w:trPr>
        <w:tc>
          <w:tcPr>
            <w:tcW w:w="0" w:type="auto"/>
            <w:vAlign w:val="center"/>
            <w:hideMark/>
          </w:tcPr>
          <w:p w:rsidR="00FC24D0" w:rsidRPr="00FC24D0" w:rsidRDefault="00FC24D0" w:rsidP="00FC24D0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FC24D0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Необычное кулинарное путешествие</w:t>
            </w:r>
            <w:r w:rsidRPr="00FC24D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FC24D0" w:rsidRPr="00FC24D0" w:rsidRDefault="00FC24D0" w:rsidP="00FC24D0">
            <w:pPr>
              <w:numPr>
                <w:ilvl w:val="0"/>
                <w:numId w:val="11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FC24D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развивать представления о культуре питания как составляющем компоненте общей культуры человека </w:t>
            </w:r>
          </w:p>
          <w:p w:rsidR="00FC24D0" w:rsidRPr="00FC24D0" w:rsidRDefault="00FC24D0" w:rsidP="00FC24D0">
            <w:pPr>
              <w:numPr>
                <w:ilvl w:val="0"/>
                <w:numId w:val="11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FC24D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развивать культурный кругозор учащихся, пробуждать интерес к различным видам искусства </w:t>
            </w:r>
          </w:p>
        </w:tc>
        <w:tc>
          <w:tcPr>
            <w:tcW w:w="0" w:type="auto"/>
            <w:vAlign w:val="center"/>
            <w:hideMark/>
          </w:tcPr>
          <w:p w:rsidR="00FC24D0" w:rsidRPr="00FC24D0" w:rsidRDefault="00FC24D0" w:rsidP="00FC24D0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FC24D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Культура, жанры живописи, музыкальные жанры, литература, кулинария </w:t>
            </w:r>
          </w:p>
        </w:tc>
      </w:tr>
      <w:tr w:rsidR="00FC24D0" w:rsidRPr="00FC24D0" w:rsidTr="00FC24D0">
        <w:trPr>
          <w:tblCellSpacing w:w="0" w:type="dxa"/>
        </w:trPr>
        <w:tc>
          <w:tcPr>
            <w:tcW w:w="0" w:type="auto"/>
            <w:vAlign w:val="center"/>
            <w:hideMark/>
          </w:tcPr>
          <w:p w:rsidR="00FC24D0" w:rsidRPr="00FC24D0" w:rsidRDefault="00FC24D0" w:rsidP="00FC24D0">
            <w:pPr>
              <w:spacing w:after="0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FC24D0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Составляем формулу правильного питания</w:t>
            </w:r>
            <w:r w:rsidRPr="00FC24D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FC24D0" w:rsidRPr="00FC24D0" w:rsidRDefault="00FC24D0" w:rsidP="00FC24D0">
            <w:pPr>
              <w:numPr>
                <w:ilvl w:val="0"/>
                <w:numId w:val="12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FC24D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подвести итоги работы с учебно-методическим комплектом, подсчитать набранные баллы </w:t>
            </w:r>
          </w:p>
          <w:p w:rsidR="00FC24D0" w:rsidRPr="00FC24D0" w:rsidRDefault="00FC24D0" w:rsidP="00FC24D0">
            <w:pPr>
              <w:numPr>
                <w:ilvl w:val="0"/>
                <w:numId w:val="12"/>
              </w:numPr>
              <w:spacing w:before="100" w:beforeAutospacing="1" w:after="100" w:afterAutospacing="1" w:line="36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  <w:r w:rsidRPr="00FC24D0"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  <w:t xml:space="preserve">проанализировать уровень освоения материала, выделить темы, которые нуждаются в дополнительном изучении </w:t>
            </w:r>
          </w:p>
        </w:tc>
        <w:tc>
          <w:tcPr>
            <w:tcW w:w="0" w:type="auto"/>
            <w:vAlign w:val="center"/>
            <w:hideMark/>
          </w:tcPr>
          <w:p w:rsidR="00FC24D0" w:rsidRPr="00FC24D0" w:rsidRDefault="00FC24D0" w:rsidP="00FC24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17C66" w:rsidRDefault="00FC24D0">
      <w:bookmarkStart w:id="0" w:name="_GoBack"/>
      <w:bookmarkEnd w:id="0"/>
    </w:p>
    <w:sectPr w:rsidR="00617C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533D9"/>
    <w:multiLevelType w:val="multilevel"/>
    <w:tmpl w:val="AB28D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943FF2"/>
    <w:multiLevelType w:val="multilevel"/>
    <w:tmpl w:val="C5362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8B0634"/>
    <w:multiLevelType w:val="multilevel"/>
    <w:tmpl w:val="51440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FA941E6"/>
    <w:multiLevelType w:val="multilevel"/>
    <w:tmpl w:val="BEC87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C6559D4"/>
    <w:multiLevelType w:val="multilevel"/>
    <w:tmpl w:val="BB16F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6DA5580"/>
    <w:multiLevelType w:val="multilevel"/>
    <w:tmpl w:val="A9AA6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9456E03"/>
    <w:multiLevelType w:val="multilevel"/>
    <w:tmpl w:val="546E5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D2D385A"/>
    <w:multiLevelType w:val="multilevel"/>
    <w:tmpl w:val="1FCC3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F1F38FB"/>
    <w:multiLevelType w:val="multilevel"/>
    <w:tmpl w:val="8AA68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FE8791A"/>
    <w:multiLevelType w:val="multilevel"/>
    <w:tmpl w:val="63120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7E60D9D"/>
    <w:multiLevelType w:val="multilevel"/>
    <w:tmpl w:val="072EC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DA90497"/>
    <w:multiLevelType w:val="multilevel"/>
    <w:tmpl w:val="6CF44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5"/>
  </w:num>
  <w:num w:numId="7">
    <w:abstractNumId w:val="4"/>
  </w:num>
  <w:num w:numId="8">
    <w:abstractNumId w:val="7"/>
  </w:num>
  <w:num w:numId="9">
    <w:abstractNumId w:val="9"/>
  </w:num>
  <w:num w:numId="10">
    <w:abstractNumId w:val="10"/>
  </w:num>
  <w:num w:numId="11">
    <w:abstractNumId w:val="8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900"/>
    <w:rsid w:val="000C630D"/>
    <w:rsid w:val="006D5900"/>
    <w:rsid w:val="007F4CD2"/>
    <w:rsid w:val="00FC2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1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15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04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283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366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2931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7326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3267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78942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6661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41981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42586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539</Words>
  <Characters>3075</Characters>
  <Application>Microsoft Office Word</Application>
  <DocSecurity>0</DocSecurity>
  <Lines>25</Lines>
  <Paragraphs>7</Paragraphs>
  <ScaleCrop>false</ScaleCrop>
  <Company/>
  <LinksUpToDate>false</LinksUpToDate>
  <CharactersWithSpaces>3607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3</cp:revision>
  <dcterms:created xsi:type="dcterms:W3CDTF">2017-06-28T09:44:00Z</dcterms:created>
  <dcterms:modified xsi:type="dcterms:W3CDTF">2017-06-28T09:44:00Z</dcterms:modified>
</cp:coreProperties>
</file>